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5D34" w14:textId="77777777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VISTA</w:t>
      </w:r>
      <w:r w:rsidRPr="00F1209F">
        <w:rPr>
          <w:rFonts w:ascii="Arial" w:hAnsi="Arial" w:cs="Arial"/>
          <w:sz w:val="22"/>
          <w:szCs w:val="22"/>
        </w:rPr>
        <w:t xml:space="preserve"> la legge 5 ottobre 2004, n. 255, recante: “</w:t>
      </w:r>
      <w:r w:rsidRPr="00F1209F">
        <w:rPr>
          <w:rFonts w:ascii="Arial" w:hAnsi="Arial" w:cs="Arial"/>
          <w:i/>
          <w:iCs/>
          <w:sz w:val="22"/>
          <w:szCs w:val="22"/>
        </w:rPr>
        <w:t>Disposizioni per la commemorazione di Giacomo Matteotti e per la tutela della sua casa natale a Fratta Polesine</w:t>
      </w:r>
      <w:r w:rsidRPr="00F1209F">
        <w:rPr>
          <w:rFonts w:ascii="Arial" w:hAnsi="Arial" w:cs="Arial"/>
          <w:sz w:val="22"/>
          <w:szCs w:val="22"/>
        </w:rPr>
        <w:t>”;</w:t>
      </w:r>
    </w:p>
    <w:p w14:paraId="22055F92" w14:textId="7F74BE4C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 xml:space="preserve">VISTI </w:t>
      </w:r>
      <w:r w:rsidRPr="00F1209F">
        <w:rPr>
          <w:rFonts w:ascii="Arial" w:hAnsi="Arial" w:cs="Arial"/>
          <w:sz w:val="22"/>
          <w:szCs w:val="22"/>
        </w:rPr>
        <w:t>i commi 3 e 4 dell’art. 2 della citata legge</w:t>
      </w:r>
      <w:r w:rsidR="009741E0" w:rsidRPr="00F1209F">
        <w:rPr>
          <w:rFonts w:ascii="Arial" w:hAnsi="Arial" w:cs="Arial"/>
          <w:sz w:val="22"/>
          <w:szCs w:val="22"/>
        </w:rPr>
        <w:t xml:space="preserve"> n. 255 del 2004</w:t>
      </w:r>
      <w:r w:rsidRPr="00F1209F">
        <w:rPr>
          <w:rFonts w:ascii="Arial" w:hAnsi="Arial" w:cs="Arial"/>
          <w:sz w:val="22"/>
          <w:szCs w:val="22"/>
        </w:rPr>
        <w:t xml:space="preserve"> che prevedono</w:t>
      </w:r>
      <w:r w:rsidR="005274DE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>l’istituzione presso la Presidenza del Consiglio dei ministri del Premio intitolato a Giacomo Matteotti;</w:t>
      </w:r>
    </w:p>
    <w:p w14:paraId="4330290C" w14:textId="0FDEA561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VISTO</w:t>
      </w:r>
      <w:r w:rsidRPr="00F1209F">
        <w:rPr>
          <w:rFonts w:ascii="Arial" w:hAnsi="Arial" w:cs="Arial"/>
          <w:sz w:val="22"/>
          <w:szCs w:val="22"/>
        </w:rPr>
        <w:t xml:space="preserve"> il regolamento approvato con decreto del Presidente del Consiglio dei ministri in data 24 luglio 2009, n. 126, pubblicato nella Gazzetta Ufficiale della Repubblica italiana – serie generale – del 25 agosto 2009,</w:t>
      </w:r>
      <w:r w:rsidR="009741E0" w:rsidRPr="00F1209F">
        <w:rPr>
          <w:rFonts w:ascii="Arial" w:hAnsi="Arial" w:cs="Arial"/>
          <w:sz w:val="22"/>
          <w:szCs w:val="22"/>
        </w:rPr>
        <w:t xml:space="preserve"> n. 196,</w:t>
      </w:r>
      <w:r w:rsidRPr="00F1209F">
        <w:rPr>
          <w:rFonts w:ascii="Arial" w:hAnsi="Arial" w:cs="Arial"/>
          <w:sz w:val="22"/>
          <w:szCs w:val="22"/>
        </w:rPr>
        <w:t xml:space="preserve"> recante </w:t>
      </w:r>
      <w:r w:rsidR="005274DE" w:rsidRPr="00F1209F">
        <w:rPr>
          <w:rFonts w:ascii="Arial" w:hAnsi="Arial" w:cs="Arial"/>
          <w:sz w:val="22"/>
          <w:szCs w:val="22"/>
        </w:rPr>
        <w:t>“</w:t>
      </w:r>
      <w:r w:rsidR="005274DE" w:rsidRPr="00F1209F">
        <w:rPr>
          <w:rFonts w:ascii="Arial" w:hAnsi="Arial" w:cs="Arial"/>
          <w:i/>
          <w:iCs/>
          <w:sz w:val="22"/>
          <w:szCs w:val="22"/>
        </w:rPr>
        <w:t>M</w:t>
      </w:r>
      <w:r w:rsidRPr="00F1209F">
        <w:rPr>
          <w:rFonts w:ascii="Arial" w:hAnsi="Arial" w:cs="Arial"/>
          <w:i/>
          <w:iCs/>
          <w:sz w:val="22"/>
          <w:szCs w:val="22"/>
        </w:rPr>
        <w:t>odalità e criteri per l’assegnazione del Premio intitolato a Giacomo Matteotti</w:t>
      </w:r>
      <w:r w:rsidR="005274DE" w:rsidRPr="00F1209F">
        <w:rPr>
          <w:rFonts w:ascii="Arial" w:hAnsi="Arial" w:cs="Arial"/>
          <w:sz w:val="22"/>
          <w:szCs w:val="22"/>
        </w:rPr>
        <w:t>”</w:t>
      </w:r>
      <w:r w:rsidRPr="00F1209F">
        <w:rPr>
          <w:rFonts w:ascii="Arial" w:hAnsi="Arial" w:cs="Arial"/>
          <w:sz w:val="22"/>
          <w:szCs w:val="22"/>
        </w:rPr>
        <w:t>, successivamente modificato con decreto del Presidente del Consiglio dei ministri in data 17 marzo 2016, n. 60,</w:t>
      </w:r>
      <w:r w:rsidR="005274DE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>pubblicato nella Gazzetta Ufficiale della Repubblica italiana – serie generale – del 3 maggio 2016</w:t>
      </w:r>
      <w:r w:rsidR="009741E0" w:rsidRPr="00F1209F">
        <w:rPr>
          <w:rFonts w:ascii="Arial" w:hAnsi="Arial" w:cs="Arial"/>
          <w:sz w:val="22"/>
          <w:szCs w:val="22"/>
        </w:rPr>
        <w:t>, n. 102</w:t>
      </w:r>
      <w:r w:rsidRPr="00F1209F">
        <w:rPr>
          <w:rFonts w:ascii="Arial" w:hAnsi="Arial" w:cs="Arial"/>
          <w:sz w:val="22"/>
          <w:szCs w:val="22"/>
        </w:rPr>
        <w:t>;</w:t>
      </w:r>
    </w:p>
    <w:p w14:paraId="01425FFC" w14:textId="647096BF" w:rsidR="009741E0" w:rsidRPr="00F1209F" w:rsidRDefault="009741E0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bCs/>
          <w:sz w:val="22"/>
          <w:szCs w:val="22"/>
        </w:rPr>
        <w:t>VISTO</w:t>
      </w:r>
      <w:r w:rsidRPr="00F1209F">
        <w:rPr>
          <w:rFonts w:ascii="Arial" w:hAnsi="Arial" w:cs="Arial"/>
          <w:sz w:val="22"/>
          <w:szCs w:val="22"/>
        </w:rPr>
        <w:t xml:space="preserve"> l’articolo 8 del menzionato decreto del Presidente del Consiglio dei ministri</w:t>
      </w:r>
      <w:r w:rsidR="00272A1A" w:rsidRPr="00F1209F">
        <w:rPr>
          <w:rFonts w:ascii="Arial" w:hAnsi="Arial" w:cs="Arial"/>
          <w:sz w:val="22"/>
          <w:szCs w:val="22"/>
        </w:rPr>
        <w:t xml:space="preserve"> 24 luglio 2009, n. 126, e successive modificazioni, che disciplina la Commissione giudicatrice del Premio;</w:t>
      </w:r>
    </w:p>
    <w:p w14:paraId="29A3965D" w14:textId="3C82475A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VISTO</w:t>
      </w:r>
      <w:r w:rsidR="00A10261" w:rsidRPr="00F1209F">
        <w:rPr>
          <w:rFonts w:ascii="Arial" w:hAnsi="Arial" w:cs="Arial"/>
          <w:sz w:val="22"/>
          <w:szCs w:val="22"/>
        </w:rPr>
        <w:t xml:space="preserve"> il bando di concorso </w:t>
      </w:r>
      <w:r w:rsidR="00272A1A" w:rsidRPr="00F1209F">
        <w:rPr>
          <w:rFonts w:ascii="Arial" w:hAnsi="Arial" w:cs="Arial"/>
          <w:sz w:val="22"/>
          <w:szCs w:val="22"/>
        </w:rPr>
        <w:t xml:space="preserve">per l’assegnazione del Premio nazionale intitolato a Giacomo Matteotti, </w:t>
      </w:r>
      <w:r w:rsidR="000E39D6" w:rsidRPr="00F1209F">
        <w:rPr>
          <w:rFonts w:ascii="Arial" w:hAnsi="Arial" w:cs="Arial"/>
          <w:sz w:val="22"/>
          <w:szCs w:val="22"/>
        </w:rPr>
        <w:t>XX</w:t>
      </w:r>
      <w:r w:rsidR="005B2EE4">
        <w:rPr>
          <w:rFonts w:ascii="Arial" w:hAnsi="Arial" w:cs="Arial"/>
          <w:sz w:val="22"/>
          <w:szCs w:val="22"/>
        </w:rPr>
        <w:t>I</w:t>
      </w:r>
      <w:r w:rsidR="00B66802">
        <w:rPr>
          <w:rFonts w:ascii="Arial" w:hAnsi="Arial" w:cs="Arial"/>
          <w:sz w:val="22"/>
          <w:szCs w:val="22"/>
        </w:rPr>
        <w:t>I</w:t>
      </w:r>
      <w:r w:rsidRPr="00F1209F">
        <w:rPr>
          <w:rFonts w:ascii="Arial" w:hAnsi="Arial" w:cs="Arial"/>
          <w:sz w:val="22"/>
          <w:szCs w:val="22"/>
        </w:rPr>
        <w:t xml:space="preserve"> edizione</w:t>
      </w:r>
      <w:r w:rsidR="00272A1A" w:rsidRPr="00F1209F">
        <w:rPr>
          <w:rFonts w:ascii="Arial" w:hAnsi="Arial" w:cs="Arial"/>
          <w:sz w:val="22"/>
          <w:szCs w:val="22"/>
        </w:rPr>
        <w:t xml:space="preserve"> - anno</w:t>
      </w:r>
      <w:r w:rsidRPr="00F1209F">
        <w:rPr>
          <w:rFonts w:ascii="Arial" w:hAnsi="Arial" w:cs="Arial"/>
          <w:sz w:val="22"/>
          <w:szCs w:val="22"/>
        </w:rPr>
        <w:t xml:space="preserve"> 20</w:t>
      </w:r>
      <w:r w:rsidR="00500098" w:rsidRPr="00F1209F">
        <w:rPr>
          <w:rFonts w:ascii="Arial" w:hAnsi="Arial" w:cs="Arial"/>
          <w:sz w:val="22"/>
          <w:szCs w:val="22"/>
        </w:rPr>
        <w:t>2</w:t>
      </w:r>
      <w:r w:rsidR="00B66802">
        <w:rPr>
          <w:rFonts w:ascii="Arial" w:hAnsi="Arial" w:cs="Arial"/>
          <w:sz w:val="22"/>
          <w:szCs w:val="22"/>
        </w:rPr>
        <w:t>6</w:t>
      </w:r>
      <w:r w:rsidR="00272A1A" w:rsidRPr="00F1209F">
        <w:rPr>
          <w:rFonts w:ascii="Arial" w:hAnsi="Arial" w:cs="Arial"/>
          <w:sz w:val="22"/>
          <w:szCs w:val="22"/>
        </w:rPr>
        <w:t xml:space="preserve"> - </w:t>
      </w:r>
      <w:r w:rsidRPr="00F1209F">
        <w:rPr>
          <w:rFonts w:ascii="Arial" w:hAnsi="Arial" w:cs="Arial"/>
          <w:sz w:val="22"/>
          <w:szCs w:val="22"/>
        </w:rPr>
        <w:t xml:space="preserve">in data </w:t>
      </w:r>
      <w:r w:rsidR="000E39D6" w:rsidRPr="00F1209F">
        <w:rPr>
          <w:rFonts w:ascii="Arial" w:hAnsi="Arial" w:cs="Arial"/>
          <w:sz w:val="22"/>
          <w:szCs w:val="22"/>
        </w:rPr>
        <w:t>2</w:t>
      </w:r>
      <w:r w:rsidR="00B83C2B">
        <w:rPr>
          <w:rFonts w:ascii="Arial" w:hAnsi="Arial" w:cs="Arial"/>
          <w:sz w:val="22"/>
          <w:szCs w:val="22"/>
        </w:rPr>
        <w:t>7</w:t>
      </w:r>
      <w:r w:rsidRPr="00F1209F">
        <w:rPr>
          <w:rFonts w:ascii="Arial" w:hAnsi="Arial" w:cs="Arial"/>
          <w:sz w:val="22"/>
          <w:szCs w:val="22"/>
        </w:rPr>
        <w:t xml:space="preserve"> gennaio 20</w:t>
      </w:r>
      <w:r w:rsidR="00500098" w:rsidRPr="00F1209F">
        <w:rPr>
          <w:rFonts w:ascii="Arial" w:hAnsi="Arial" w:cs="Arial"/>
          <w:sz w:val="22"/>
          <w:szCs w:val="22"/>
        </w:rPr>
        <w:t>2</w:t>
      </w:r>
      <w:r w:rsidR="00B83C2B">
        <w:rPr>
          <w:rFonts w:ascii="Arial" w:hAnsi="Arial" w:cs="Arial"/>
          <w:sz w:val="22"/>
          <w:szCs w:val="22"/>
        </w:rPr>
        <w:t>6</w:t>
      </w:r>
      <w:r w:rsidRPr="00F1209F">
        <w:rPr>
          <w:rFonts w:ascii="Arial" w:hAnsi="Arial" w:cs="Arial"/>
          <w:sz w:val="22"/>
          <w:szCs w:val="22"/>
        </w:rPr>
        <w:t xml:space="preserve">, pubblicato nella Gazzetta Ufficiale della Repubblica italiana – IV Serie </w:t>
      </w:r>
      <w:r w:rsidR="00647C91" w:rsidRPr="00F1209F">
        <w:rPr>
          <w:rFonts w:ascii="Arial" w:hAnsi="Arial" w:cs="Arial"/>
          <w:sz w:val="22"/>
          <w:szCs w:val="22"/>
        </w:rPr>
        <w:t>S</w:t>
      </w:r>
      <w:r w:rsidRPr="00F1209F">
        <w:rPr>
          <w:rFonts w:ascii="Arial" w:hAnsi="Arial" w:cs="Arial"/>
          <w:sz w:val="22"/>
          <w:szCs w:val="22"/>
        </w:rPr>
        <w:t>peciale</w:t>
      </w:r>
      <w:r w:rsidR="00ED5A0C" w:rsidRPr="00F1209F">
        <w:rPr>
          <w:rFonts w:ascii="Arial" w:hAnsi="Arial" w:cs="Arial"/>
          <w:sz w:val="22"/>
          <w:szCs w:val="22"/>
        </w:rPr>
        <w:t xml:space="preserve"> </w:t>
      </w:r>
      <w:r w:rsidR="00647C91" w:rsidRPr="00F1209F">
        <w:rPr>
          <w:rFonts w:ascii="Arial" w:hAnsi="Arial" w:cs="Arial"/>
          <w:sz w:val="22"/>
          <w:szCs w:val="22"/>
        </w:rPr>
        <w:t>C</w:t>
      </w:r>
      <w:r w:rsidRPr="00F1209F">
        <w:rPr>
          <w:rFonts w:ascii="Arial" w:hAnsi="Arial" w:cs="Arial"/>
          <w:sz w:val="22"/>
          <w:szCs w:val="22"/>
        </w:rPr>
        <w:t>oncorsi –</w:t>
      </w:r>
      <w:r w:rsidR="00272A1A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 xml:space="preserve">del </w:t>
      </w:r>
      <w:r w:rsidR="000E39D6" w:rsidRPr="00F1209F">
        <w:rPr>
          <w:rFonts w:ascii="Arial" w:hAnsi="Arial" w:cs="Arial"/>
          <w:sz w:val="22"/>
          <w:szCs w:val="22"/>
        </w:rPr>
        <w:t>3</w:t>
      </w:r>
      <w:r w:rsidR="00B66802">
        <w:rPr>
          <w:rFonts w:ascii="Arial" w:hAnsi="Arial" w:cs="Arial"/>
          <w:sz w:val="22"/>
          <w:szCs w:val="22"/>
        </w:rPr>
        <w:t>0</w:t>
      </w:r>
      <w:r w:rsidR="00ED5A0C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>gennaio 20</w:t>
      </w:r>
      <w:r w:rsidR="00500098" w:rsidRPr="00F1209F">
        <w:rPr>
          <w:rFonts w:ascii="Arial" w:hAnsi="Arial" w:cs="Arial"/>
          <w:sz w:val="22"/>
          <w:szCs w:val="22"/>
        </w:rPr>
        <w:t>2</w:t>
      </w:r>
      <w:r w:rsidR="00B66802">
        <w:rPr>
          <w:rFonts w:ascii="Arial" w:hAnsi="Arial" w:cs="Arial"/>
          <w:sz w:val="22"/>
          <w:szCs w:val="22"/>
        </w:rPr>
        <w:t>6</w:t>
      </w:r>
      <w:r w:rsidR="00272A1A" w:rsidRPr="00F1209F">
        <w:rPr>
          <w:rFonts w:ascii="Arial" w:hAnsi="Arial" w:cs="Arial"/>
          <w:sz w:val="22"/>
          <w:szCs w:val="22"/>
        </w:rPr>
        <w:t xml:space="preserve">, n. </w:t>
      </w:r>
      <w:r w:rsidR="00B66802">
        <w:rPr>
          <w:rFonts w:ascii="Arial" w:hAnsi="Arial" w:cs="Arial"/>
          <w:sz w:val="22"/>
          <w:szCs w:val="22"/>
        </w:rPr>
        <w:t>8</w:t>
      </w:r>
      <w:r w:rsidRPr="00F1209F">
        <w:rPr>
          <w:rFonts w:ascii="Arial" w:hAnsi="Arial" w:cs="Arial"/>
          <w:sz w:val="22"/>
          <w:szCs w:val="22"/>
        </w:rPr>
        <w:t>;</w:t>
      </w:r>
    </w:p>
    <w:p w14:paraId="03CC41EF" w14:textId="48DCA557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CONSIDERATA</w:t>
      </w:r>
      <w:r w:rsidRPr="00F1209F">
        <w:rPr>
          <w:rFonts w:ascii="Arial" w:hAnsi="Arial" w:cs="Arial"/>
          <w:sz w:val="22"/>
          <w:szCs w:val="22"/>
        </w:rPr>
        <w:t xml:space="preserve"> la necessità di provvedere alla nomina</w:t>
      </w:r>
      <w:r w:rsidR="00B67717" w:rsidRPr="00F1209F">
        <w:rPr>
          <w:rFonts w:ascii="Arial" w:hAnsi="Arial" w:cs="Arial"/>
          <w:sz w:val="22"/>
          <w:szCs w:val="22"/>
        </w:rPr>
        <w:t xml:space="preserve"> dei componenti della suddetta C</w:t>
      </w:r>
      <w:r w:rsidRPr="00F1209F">
        <w:rPr>
          <w:rFonts w:ascii="Arial" w:hAnsi="Arial" w:cs="Arial"/>
          <w:sz w:val="22"/>
          <w:szCs w:val="22"/>
        </w:rPr>
        <w:t>ommissione giudicatrice del Premio, come previsto dal</w:t>
      </w:r>
      <w:r w:rsidR="00272A1A" w:rsidRPr="00F1209F">
        <w:rPr>
          <w:rFonts w:ascii="Arial" w:hAnsi="Arial" w:cs="Arial"/>
          <w:sz w:val="22"/>
          <w:szCs w:val="22"/>
        </w:rPr>
        <w:t xml:space="preserve"> citato articolo</w:t>
      </w:r>
      <w:r w:rsidRPr="00F1209F">
        <w:rPr>
          <w:rFonts w:ascii="Arial" w:hAnsi="Arial" w:cs="Arial"/>
          <w:sz w:val="22"/>
          <w:szCs w:val="22"/>
        </w:rPr>
        <w:t xml:space="preserve"> 8 del decreto del Presidente del Consiglio dei ministri 24 luglio 2009, n. 126, e dal bando di concorso;</w:t>
      </w:r>
    </w:p>
    <w:p w14:paraId="4E0A20A0" w14:textId="3C70DFD2" w:rsidR="00A51177" w:rsidRPr="00F1209F" w:rsidRDefault="00A51177" w:rsidP="00647C9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CONSIDERATO</w:t>
      </w:r>
      <w:r w:rsidRPr="00F1209F">
        <w:rPr>
          <w:rFonts w:ascii="Arial" w:hAnsi="Arial" w:cs="Arial"/>
          <w:sz w:val="22"/>
          <w:szCs w:val="22"/>
        </w:rPr>
        <w:t xml:space="preserve"> ch</w:t>
      </w:r>
      <w:r w:rsidR="00272A1A" w:rsidRPr="00F1209F">
        <w:rPr>
          <w:rFonts w:ascii="Arial" w:hAnsi="Arial" w:cs="Arial"/>
          <w:sz w:val="22"/>
          <w:szCs w:val="22"/>
        </w:rPr>
        <w:t>e, ai sensi del predetto articolo 8, la “</w:t>
      </w:r>
      <w:r w:rsidR="00272A1A" w:rsidRPr="00F1209F">
        <w:rPr>
          <w:rFonts w:ascii="Arial" w:hAnsi="Arial" w:cs="Arial"/>
          <w:i/>
          <w:iCs/>
          <w:sz w:val="22"/>
          <w:szCs w:val="22"/>
        </w:rPr>
        <w:t xml:space="preserve">commissione giudicatrice del premio è presieduta dal </w:t>
      </w:r>
      <w:r w:rsidRPr="00F1209F">
        <w:rPr>
          <w:rFonts w:ascii="Arial" w:hAnsi="Arial" w:cs="Arial"/>
          <w:i/>
          <w:iCs/>
          <w:sz w:val="22"/>
          <w:szCs w:val="22"/>
        </w:rPr>
        <w:t xml:space="preserve">Segretario generale della Presidenza del </w:t>
      </w:r>
      <w:r w:rsidR="00690804" w:rsidRPr="00F1209F">
        <w:rPr>
          <w:rFonts w:ascii="Arial" w:hAnsi="Arial" w:cs="Arial"/>
          <w:i/>
          <w:iCs/>
          <w:sz w:val="22"/>
          <w:szCs w:val="22"/>
        </w:rPr>
        <w:t>Consiglio dei ministri</w:t>
      </w:r>
      <w:r w:rsidR="00B67717" w:rsidRPr="00F1209F">
        <w:rPr>
          <w:rFonts w:ascii="Arial" w:hAnsi="Arial" w:cs="Arial"/>
          <w:i/>
          <w:iCs/>
          <w:sz w:val="22"/>
          <w:szCs w:val="22"/>
        </w:rPr>
        <w:t xml:space="preserve"> </w:t>
      </w:r>
      <w:r w:rsidR="00500CB1" w:rsidRPr="00F1209F">
        <w:rPr>
          <w:rFonts w:ascii="Arial" w:hAnsi="Arial" w:cs="Arial"/>
          <w:i/>
          <w:iCs/>
          <w:sz w:val="22"/>
          <w:szCs w:val="22"/>
        </w:rPr>
        <w:t xml:space="preserve">o </w:t>
      </w:r>
      <w:r w:rsidR="00272A1A" w:rsidRPr="00F1209F">
        <w:rPr>
          <w:rFonts w:ascii="Arial" w:hAnsi="Arial" w:cs="Arial"/>
          <w:i/>
          <w:iCs/>
          <w:sz w:val="22"/>
          <w:szCs w:val="22"/>
        </w:rPr>
        <w:t xml:space="preserve">da </w:t>
      </w:r>
      <w:r w:rsidR="00500CB1" w:rsidRPr="00F1209F">
        <w:rPr>
          <w:rFonts w:ascii="Arial" w:hAnsi="Arial" w:cs="Arial"/>
          <w:i/>
          <w:iCs/>
          <w:sz w:val="22"/>
          <w:szCs w:val="22"/>
        </w:rPr>
        <w:t>un dirigente della Presidenza da lui espressamente delegato,</w:t>
      </w:r>
      <w:r w:rsidR="00272A1A" w:rsidRPr="00F1209F">
        <w:rPr>
          <w:rFonts w:ascii="Arial" w:hAnsi="Arial" w:cs="Arial"/>
          <w:i/>
          <w:iCs/>
          <w:sz w:val="22"/>
          <w:szCs w:val="22"/>
        </w:rPr>
        <w:t xml:space="preserve"> ed </w:t>
      </w:r>
      <w:r w:rsidR="00500CB1" w:rsidRPr="00F1209F">
        <w:rPr>
          <w:rFonts w:ascii="Arial" w:hAnsi="Arial" w:cs="Arial"/>
          <w:i/>
          <w:iCs/>
          <w:sz w:val="22"/>
          <w:szCs w:val="22"/>
        </w:rPr>
        <w:t>è</w:t>
      </w:r>
      <w:r w:rsidR="00B67717" w:rsidRPr="00F1209F">
        <w:rPr>
          <w:rFonts w:ascii="Arial" w:hAnsi="Arial" w:cs="Arial"/>
          <w:i/>
          <w:iCs/>
          <w:sz w:val="22"/>
          <w:szCs w:val="22"/>
        </w:rPr>
        <w:t xml:space="preserve"> </w:t>
      </w:r>
      <w:r w:rsidR="00272A1A" w:rsidRPr="00F1209F">
        <w:rPr>
          <w:rFonts w:ascii="Arial" w:hAnsi="Arial" w:cs="Arial"/>
          <w:i/>
          <w:iCs/>
          <w:sz w:val="22"/>
          <w:szCs w:val="22"/>
        </w:rPr>
        <w:t xml:space="preserve">composta da altri sei membri nominati </w:t>
      </w:r>
      <w:r w:rsidRPr="00F1209F">
        <w:rPr>
          <w:rFonts w:ascii="Arial" w:hAnsi="Arial" w:cs="Arial"/>
          <w:i/>
          <w:iCs/>
          <w:sz w:val="22"/>
          <w:szCs w:val="22"/>
        </w:rPr>
        <w:t xml:space="preserve">con decreto del Presidente del Consiglio dei </w:t>
      </w:r>
      <w:r w:rsidR="00690804">
        <w:rPr>
          <w:rFonts w:ascii="Arial" w:hAnsi="Arial" w:cs="Arial"/>
          <w:i/>
          <w:iCs/>
          <w:sz w:val="22"/>
          <w:szCs w:val="22"/>
        </w:rPr>
        <w:t>m</w:t>
      </w:r>
      <w:r w:rsidRPr="00F1209F">
        <w:rPr>
          <w:rFonts w:ascii="Arial" w:hAnsi="Arial" w:cs="Arial"/>
          <w:i/>
          <w:iCs/>
          <w:sz w:val="22"/>
          <w:szCs w:val="22"/>
        </w:rPr>
        <w:t>inistri e scelti tra personalità istituzionali, della cultura, dello spettacolo e del mondo universitario</w:t>
      </w:r>
      <w:r w:rsidR="00272A1A" w:rsidRPr="00F1209F">
        <w:rPr>
          <w:rFonts w:ascii="Arial" w:hAnsi="Arial" w:cs="Arial"/>
          <w:sz w:val="22"/>
          <w:szCs w:val="22"/>
        </w:rPr>
        <w:t>”</w:t>
      </w:r>
      <w:r w:rsidRPr="00F1209F">
        <w:rPr>
          <w:rFonts w:ascii="Arial" w:hAnsi="Arial" w:cs="Arial"/>
          <w:sz w:val="22"/>
          <w:szCs w:val="22"/>
        </w:rPr>
        <w:t>;</w:t>
      </w:r>
    </w:p>
    <w:p w14:paraId="1A655770" w14:textId="0BEF6090" w:rsidR="00272A1A" w:rsidRPr="00F1209F" w:rsidRDefault="00272A1A" w:rsidP="00272A1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lastRenderedPageBreak/>
        <w:t>RITENUTO</w:t>
      </w:r>
      <w:r w:rsidRPr="00F1209F">
        <w:rPr>
          <w:rFonts w:ascii="Arial" w:hAnsi="Arial" w:cs="Arial"/>
          <w:sz w:val="22"/>
          <w:szCs w:val="22"/>
        </w:rPr>
        <w:t xml:space="preserve"> di dover procedere, ai sensi della normativa sopra richiamata, all’individuazione di sei componenti di particolare prestigio quali membri della Commissione giudicatrice del Premio intitolato a Giacomo Matteotti;</w:t>
      </w:r>
    </w:p>
    <w:p w14:paraId="47B039E6" w14:textId="49AD7FB7" w:rsidR="00272A1A" w:rsidRPr="00F1209F" w:rsidRDefault="00272A1A" w:rsidP="00272A1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bCs/>
          <w:sz w:val="22"/>
          <w:szCs w:val="22"/>
        </w:rPr>
        <w:t>VISTO</w:t>
      </w:r>
      <w:r w:rsidRPr="00F1209F">
        <w:rPr>
          <w:rFonts w:ascii="Arial" w:hAnsi="Arial" w:cs="Arial"/>
          <w:sz w:val="22"/>
          <w:szCs w:val="22"/>
        </w:rPr>
        <w:t xml:space="preserve"> il decreto del Presidente</w:t>
      </w:r>
      <w:r w:rsidR="00F1209F" w:rsidRPr="00F1209F">
        <w:rPr>
          <w:rFonts w:ascii="Arial" w:hAnsi="Arial" w:cs="Arial"/>
          <w:sz w:val="22"/>
          <w:szCs w:val="22"/>
        </w:rPr>
        <w:t xml:space="preserve"> della Repubblica 23 ottobre 2022, con il quale il dott. Alfredo Mantovano è stato nominato Sottosegretario di Stato alla Presidenza</w:t>
      </w:r>
      <w:r w:rsidRPr="00F1209F">
        <w:rPr>
          <w:rFonts w:ascii="Arial" w:hAnsi="Arial" w:cs="Arial"/>
          <w:sz w:val="22"/>
          <w:szCs w:val="22"/>
        </w:rPr>
        <w:t xml:space="preserve"> del Consiglio dei ministri,</w:t>
      </w:r>
      <w:r w:rsidR="00F1209F" w:rsidRPr="00F1209F">
        <w:rPr>
          <w:rFonts w:ascii="Arial" w:hAnsi="Arial" w:cs="Arial"/>
          <w:sz w:val="22"/>
          <w:szCs w:val="22"/>
        </w:rPr>
        <w:t xml:space="preserve"> con le funzioni di Segretario del Consiglio medesimo;</w:t>
      </w:r>
    </w:p>
    <w:p w14:paraId="2931D303" w14:textId="6A4A40F1" w:rsidR="00AF7B81" w:rsidRPr="00F1209F" w:rsidRDefault="00AF7B81" w:rsidP="00D827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b/>
          <w:bCs/>
          <w:sz w:val="22"/>
          <w:szCs w:val="22"/>
        </w:rPr>
        <w:t>VISTO</w:t>
      </w:r>
      <w:r w:rsidRPr="00F1209F">
        <w:rPr>
          <w:rFonts w:ascii="Arial" w:hAnsi="Arial" w:cs="Arial"/>
          <w:sz w:val="22"/>
          <w:szCs w:val="22"/>
        </w:rPr>
        <w:t xml:space="preserve"> il decreto del Presidente del Consiglio dei ministri 23 ottobre 2022,</w:t>
      </w:r>
      <w:r w:rsidR="00F1209F" w:rsidRPr="00F1209F">
        <w:rPr>
          <w:rFonts w:ascii="Arial" w:hAnsi="Arial" w:cs="Arial"/>
          <w:sz w:val="22"/>
          <w:szCs w:val="22"/>
        </w:rPr>
        <w:t xml:space="preserve"> con il quale al Sottosegretario di Stato alla Presidenza del Consiglio dei ministri, dott. Alfredo Mantovano, è delegata la firma dei decreti, degli atti e dei provvedimenti di competenza del Presidente del Consiglio dei ministri, ad esclusione di quelli</w:t>
      </w:r>
      <w:r w:rsidR="004B518D">
        <w:rPr>
          <w:rFonts w:ascii="Arial" w:hAnsi="Arial" w:cs="Arial"/>
          <w:sz w:val="22"/>
          <w:szCs w:val="22"/>
        </w:rPr>
        <w:t xml:space="preserve"> che</w:t>
      </w:r>
      <w:r w:rsidR="00F1209F" w:rsidRPr="00F1209F">
        <w:rPr>
          <w:rFonts w:ascii="Arial" w:hAnsi="Arial" w:cs="Arial"/>
          <w:sz w:val="22"/>
          <w:szCs w:val="22"/>
        </w:rPr>
        <w:t xml:space="preserve"> richiedono una preventiva deliberazione del Consiglio dei ministri. Sono anche esclusi gli atti e i provvedimenti relativi alle attribuzioni di cui all’art. 5 della legge 23 agosto 1988, n. 400; </w:t>
      </w:r>
    </w:p>
    <w:p w14:paraId="372C3848" w14:textId="77777777" w:rsidR="00A51177" w:rsidRPr="00F1209F" w:rsidRDefault="00A51177" w:rsidP="00BB7E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7E73E" w14:textId="77777777" w:rsidR="00A51177" w:rsidRPr="00F1209F" w:rsidRDefault="00A51177" w:rsidP="00B8443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209F">
        <w:rPr>
          <w:rFonts w:ascii="Arial" w:hAnsi="Arial" w:cs="Arial"/>
          <w:b/>
          <w:sz w:val="22"/>
          <w:szCs w:val="22"/>
        </w:rPr>
        <w:t>DECRETA</w:t>
      </w:r>
    </w:p>
    <w:p w14:paraId="30EEFB22" w14:textId="77777777" w:rsidR="00A51177" w:rsidRPr="00F1209F" w:rsidRDefault="00A51177" w:rsidP="00BB7EA9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Art. 1</w:t>
      </w:r>
    </w:p>
    <w:p w14:paraId="5B251760" w14:textId="15BDC9CE" w:rsidR="00A51177" w:rsidRPr="00F1209F" w:rsidRDefault="00A51177" w:rsidP="00775F0A">
      <w:pPr>
        <w:spacing w:before="120" w:after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È costituita, ai sensi dell’articolo 8, comma 1, del decreto del Presidente del Consiglio dei ministri 24 luglio 2009</w:t>
      </w:r>
      <w:r w:rsidR="00F1209F" w:rsidRPr="00F1209F">
        <w:rPr>
          <w:rFonts w:ascii="Arial" w:hAnsi="Arial" w:cs="Arial"/>
          <w:sz w:val="22"/>
          <w:szCs w:val="22"/>
        </w:rPr>
        <w:t xml:space="preserve">, n. </w:t>
      </w:r>
      <w:r w:rsidR="004B518D" w:rsidRPr="00F1209F">
        <w:rPr>
          <w:rFonts w:ascii="Arial" w:hAnsi="Arial" w:cs="Arial"/>
          <w:sz w:val="22"/>
          <w:szCs w:val="22"/>
        </w:rPr>
        <w:t>126 e</w:t>
      </w:r>
      <w:r w:rsidRPr="00F1209F">
        <w:rPr>
          <w:rFonts w:ascii="Arial" w:hAnsi="Arial" w:cs="Arial"/>
          <w:sz w:val="22"/>
          <w:szCs w:val="22"/>
        </w:rPr>
        <w:t xml:space="preserve"> de</w:t>
      </w:r>
      <w:r w:rsidR="00B67717" w:rsidRPr="00F1209F">
        <w:rPr>
          <w:rFonts w:ascii="Arial" w:hAnsi="Arial" w:cs="Arial"/>
          <w:sz w:val="22"/>
          <w:szCs w:val="22"/>
        </w:rPr>
        <w:t>l bando citato in premessa, la C</w:t>
      </w:r>
      <w:r w:rsidRPr="00F1209F">
        <w:rPr>
          <w:rFonts w:ascii="Arial" w:hAnsi="Arial" w:cs="Arial"/>
          <w:sz w:val="22"/>
          <w:szCs w:val="22"/>
        </w:rPr>
        <w:t xml:space="preserve">ommissione giudicatrice del Premio </w:t>
      </w:r>
      <w:r w:rsidR="00F1209F" w:rsidRPr="00F1209F">
        <w:rPr>
          <w:rFonts w:ascii="Arial" w:hAnsi="Arial" w:cs="Arial"/>
          <w:sz w:val="22"/>
          <w:szCs w:val="22"/>
        </w:rPr>
        <w:t xml:space="preserve">nazionale </w:t>
      </w:r>
      <w:r w:rsidRPr="00F1209F">
        <w:rPr>
          <w:rFonts w:ascii="Arial" w:hAnsi="Arial" w:cs="Arial"/>
          <w:sz w:val="22"/>
          <w:szCs w:val="22"/>
        </w:rPr>
        <w:t>intitolato a Giacomo Ma</w:t>
      </w:r>
      <w:r w:rsidR="0001762C" w:rsidRPr="00F1209F">
        <w:rPr>
          <w:rFonts w:ascii="Arial" w:hAnsi="Arial" w:cs="Arial"/>
          <w:sz w:val="22"/>
          <w:szCs w:val="22"/>
        </w:rPr>
        <w:t xml:space="preserve">tteotti, </w:t>
      </w:r>
      <w:r w:rsidR="000E39D6" w:rsidRPr="00F1209F">
        <w:rPr>
          <w:rFonts w:ascii="Arial" w:hAnsi="Arial" w:cs="Arial"/>
          <w:sz w:val="22"/>
          <w:szCs w:val="22"/>
        </w:rPr>
        <w:t>XX</w:t>
      </w:r>
      <w:r w:rsidR="005B2EE4">
        <w:rPr>
          <w:rFonts w:ascii="Arial" w:hAnsi="Arial" w:cs="Arial"/>
          <w:sz w:val="22"/>
          <w:szCs w:val="22"/>
        </w:rPr>
        <w:t>I</w:t>
      </w:r>
      <w:r w:rsidR="00B66802">
        <w:rPr>
          <w:rFonts w:ascii="Arial" w:hAnsi="Arial" w:cs="Arial"/>
          <w:sz w:val="22"/>
          <w:szCs w:val="22"/>
        </w:rPr>
        <w:t>I</w:t>
      </w:r>
      <w:r w:rsidR="000E39D6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>edizione 20</w:t>
      </w:r>
      <w:r w:rsidR="00500098" w:rsidRPr="00F1209F">
        <w:rPr>
          <w:rFonts w:ascii="Arial" w:hAnsi="Arial" w:cs="Arial"/>
          <w:sz w:val="22"/>
          <w:szCs w:val="22"/>
        </w:rPr>
        <w:t>2</w:t>
      </w:r>
      <w:r w:rsidR="00B66802">
        <w:rPr>
          <w:rFonts w:ascii="Arial" w:hAnsi="Arial" w:cs="Arial"/>
          <w:sz w:val="22"/>
          <w:szCs w:val="22"/>
        </w:rPr>
        <w:t>6</w:t>
      </w:r>
      <w:r w:rsidRPr="00F1209F">
        <w:rPr>
          <w:rFonts w:ascii="Arial" w:hAnsi="Arial" w:cs="Arial"/>
          <w:sz w:val="22"/>
          <w:szCs w:val="22"/>
        </w:rPr>
        <w:t xml:space="preserve">, nella seguente composizione:  </w:t>
      </w:r>
    </w:p>
    <w:p w14:paraId="38FE976A" w14:textId="6ACB8B00" w:rsidR="00A51177" w:rsidRPr="00F1209F" w:rsidRDefault="00A51177" w:rsidP="001F7A39">
      <w:pPr>
        <w:spacing w:line="360" w:lineRule="auto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Presidente</w:t>
      </w:r>
      <w:r w:rsidRPr="00F1209F">
        <w:rPr>
          <w:rFonts w:ascii="Arial" w:hAnsi="Arial" w:cs="Arial"/>
          <w:sz w:val="22"/>
          <w:szCs w:val="22"/>
        </w:rPr>
        <w:tab/>
        <w:t>Segretario generale</w:t>
      </w:r>
      <w:r w:rsidR="00F1209F" w:rsidRPr="00F1209F">
        <w:rPr>
          <w:rFonts w:ascii="Arial" w:hAnsi="Arial" w:cs="Arial"/>
          <w:sz w:val="22"/>
          <w:szCs w:val="22"/>
        </w:rPr>
        <w:t xml:space="preserve"> </w:t>
      </w:r>
      <w:r w:rsidRPr="00F1209F">
        <w:rPr>
          <w:rFonts w:ascii="Arial" w:hAnsi="Arial" w:cs="Arial"/>
          <w:sz w:val="22"/>
          <w:szCs w:val="22"/>
        </w:rPr>
        <w:t xml:space="preserve">della Presidenza del Consiglio dei </w:t>
      </w:r>
      <w:r w:rsidR="00F1209F" w:rsidRPr="00F1209F">
        <w:rPr>
          <w:rFonts w:ascii="Arial" w:hAnsi="Arial" w:cs="Arial"/>
          <w:sz w:val="22"/>
          <w:szCs w:val="22"/>
        </w:rPr>
        <w:t>m</w:t>
      </w:r>
      <w:r w:rsidR="00500CB1" w:rsidRPr="00F1209F">
        <w:rPr>
          <w:rFonts w:ascii="Arial" w:hAnsi="Arial" w:cs="Arial"/>
          <w:sz w:val="22"/>
          <w:szCs w:val="22"/>
        </w:rPr>
        <w:t xml:space="preserve">inistri </w:t>
      </w:r>
      <w:r w:rsidR="00F1209F" w:rsidRPr="00F1209F">
        <w:rPr>
          <w:rFonts w:ascii="Arial" w:hAnsi="Arial" w:cs="Arial"/>
          <w:sz w:val="22"/>
          <w:szCs w:val="22"/>
        </w:rPr>
        <w:t xml:space="preserve">o </w:t>
      </w:r>
      <w:r w:rsidR="00500CB1" w:rsidRPr="00F1209F">
        <w:rPr>
          <w:rFonts w:ascii="Arial" w:hAnsi="Arial" w:cs="Arial"/>
          <w:sz w:val="22"/>
          <w:szCs w:val="22"/>
        </w:rPr>
        <w:t>dirigente</w:t>
      </w:r>
      <w:r w:rsidR="00F1209F" w:rsidRPr="00F1209F">
        <w:rPr>
          <w:rFonts w:ascii="Arial" w:hAnsi="Arial" w:cs="Arial"/>
          <w:sz w:val="22"/>
          <w:szCs w:val="22"/>
        </w:rPr>
        <w:t xml:space="preserve"> della stessa</w:t>
      </w:r>
      <w:r w:rsidR="00500CB1" w:rsidRPr="00F1209F">
        <w:rPr>
          <w:rFonts w:ascii="Arial" w:hAnsi="Arial" w:cs="Arial"/>
          <w:sz w:val="22"/>
          <w:szCs w:val="22"/>
        </w:rPr>
        <w:t xml:space="preserve"> Presidenza </w:t>
      </w:r>
      <w:r w:rsidR="00F1209F" w:rsidRPr="00F1209F">
        <w:rPr>
          <w:rFonts w:ascii="Arial" w:hAnsi="Arial" w:cs="Arial"/>
          <w:sz w:val="22"/>
          <w:szCs w:val="22"/>
        </w:rPr>
        <w:t xml:space="preserve">da lui espressamente </w:t>
      </w:r>
      <w:r w:rsidR="00500CB1" w:rsidRPr="00F1209F">
        <w:rPr>
          <w:rFonts w:ascii="Arial" w:hAnsi="Arial" w:cs="Arial"/>
          <w:sz w:val="22"/>
          <w:szCs w:val="22"/>
        </w:rPr>
        <w:t>delegato</w:t>
      </w:r>
      <w:r w:rsidR="00F1209F" w:rsidRPr="00F1209F">
        <w:rPr>
          <w:rFonts w:ascii="Arial" w:hAnsi="Arial" w:cs="Arial"/>
          <w:sz w:val="22"/>
          <w:szCs w:val="22"/>
        </w:rPr>
        <w:t>;</w:t>
      </w:r>
    </w:p>
    <w:p w14:paraId="1A0399AC" w14:textId="77777777" w:rsidR="00791C86" w:rsidRPr="00F1209F" w:rsidRDefault="00791C86" w:rsidP="00791C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Componente</w:t>
      </w: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  <w:t>dott. Alberto Aghemo</w:t>
      </w:r>
    </w:p>
    <w:p w14:paraId="172B1EFF" w14:textId="15A93080" w:rsidR="00A51177" w:rsidRPr="00F1209F" w:rsidRDefault="00A51177" w:rsidP="001F7A39">
      <w:pPr>
        <w:spacing w:line="360" w:lineRule="auto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Componente</w:t>
      </w:r>
      <w:r w:rsidRPr="00F1209F">
        <w:rPr>
          <w:rFonts w:ascii="Arial" w:hAnsi="Arial" w:cs="Arial"/>
          <w:sz w:val="22"/>
          <w:szCs w:val="22"/>
        </w:rPr>
        <w:tab/>
      </w:r>
      <w:r w:rsidR="00AA4039">
        <w:rPr>
          <w:rFonts w:ascii="Arial" w:hAnsi="Arial" w:cs="Arial"/>
          <w:sz w:val="22"/>
          <w:szCs w:val="22"/>
        </w:rPr>
        <w:t>d</w:t>
      </w:r>
      <w:r w:rsidR="00AA4039" w:rsidRPr="00AA4039">
        <w:rPr>
          <w:rFonts w:ascii="Arial" w:hAnsi="Arial" w:cs="Arial"/>
          <w:sz w:val="22"/>
          <w:szCs w:val="22"/>
        </w:rPr>
        <w:t>ott. Adriano Monti Buzzetti</w:t>
      </w:r>
    </w:p>
    <w:p w14:paraId="6C50E95C" w14:textId="025F7CD3" w:rsidR="00A51177" w:rsidRPr="00F1209F" w:rsidRDefault="00A51177" w:rsidP="001F7A39">
      <w:pPr>
        <w:spacing w:line="360" w:lineRule="auto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Componente</w:t>
      </w:r>
      <w:r w:rsidRPr="00F1209F">
        <w:rPr>
          <w:rFonts w:ascii="Arial" w:hAnsi="Arial" w:cs="Arial"/>
          <w:sz w:val="22"/>
          <w:szCs w:val="22"/>
        </w:rPr>
        <w:tab/>
      </w:r>
      <w:r w:rsidR="00B44F52">
        <w:rPr>
          <w:rFonts w:ascii="Arial" w:hAnsi="Arial" w:cs="Arial"/>
          <w:sz w:val="22"/>
          <w:szCs w:val="22"/>
        </w:rPr>
        <w:t>p</w:t>
      </w:r>
      <w:r w:rsidR="00B44F52" w:rsidRPr="00B44F52">
        <w:rPr>
          <w:rFonts w:ascii="Arial" w:hAnsi="Arial" w:cs="Arial"/>
          <w:sz w:val="22"/>
          <w:szCs w:val="22"/>
        </w:rPr>
        <w:t>rof. Ernesto Galli della Loggia</w:t>
      </w:r>
    </w:p>
    <w:p w14:paraId="77156E9F" w14:textId="3C655430" w:rsidR="00DE7B69" w:rsidRPr="00F1209F" w:rsidRDefault="00A51177" w:rsidP="001F7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Componente </w:t>
      </w:r>
      <w:r w:rsidRPr="00F1209F">
        <w:rPr>
          <w:rFonts w:ascii="Arial" w:hAnsi="Arial" w:cs="Arial"/>
          <w:sz w:val="22"/>
          <w:szCs w:val="22"/>
        </w:rPr>
        <w:tab/>
      </w:r>
      <w:r w:rsidR="004B518D">
        <w:rPr>
          <w:rFonts w:ascii="Arial" w:hAnsi="Arial" w:cs="Arial"/>
          <w:sz w:val="22"/>
          <w:szCs w:val="22"/>
        </w:rPr>
        <w:tab/>
      </w:r>
      <w:r w:rsidR="00EE72E5">
        <w:rPr>
          <w:rFonts w:ascii="Arial" w:hAnsi="Arial" w:cs="Arial"/>
          <w:sz w:val="22"/>
          <w:szCs w:val="22"/>
        </w:rPr>
        <w:t>p</w:t>
      </w:r>
      <w:r w:rsidR="00EE72E5" w:rsidRPr="00EE72E5">
        <w:rPr>
          <w:rFonts w:ascii="Arial" w:hAnsi="Arial" w:cs="Arial"/>
          <w:sz w:val="22"/>
          <w:szCs w:val="22"/>
        </w:rPr>
        <w:t>rof. Gianpaolo Romanato</w:t>
      </w:r>
    </w:p>
    <w:p w14:paraId="0C41C1E0" w14:textId="24A6D9B2" w:rsidR="00A51177" w:rsidRPr="00F1209F" w:rsidRDefault="00A51177" w:rsidP="001F7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Componente </w:t>
      </w:r>
      <w:r w:rsidRPr="00F1209F">
        <w:rPr>
          <w:rFonts w:ascii="Arial" w:hAnsi="Arial" w:cs="Arial"/>
          <w:sz w:val="22"/>
          <w:szCs w:val="22"/>
        </w:rPr>
        <w:tab/>
      </w:r>
      <w:r w:rsidR="004B518D">
        <w:rPr>
          <w:rFonts w:ascii="Arial" w:hAnsi="Arial" w:cs="Arial"/>
          <w:sz w:val="22"/>
          <w:szCs w:val="22"/>
        </w:rPr>
        <w:tab/>
      </w:r>
      <w:r w:rsidR="00B4261F">
        <w:rPr>
          <w:rFonts w:ascii="Arial" w:hAnsi="Arial" w:cs="Arial"/>
          <w:sz w:val="22"/>
          <w:szCs w:val="22"/>
        </w:rPr>
        <w:t>p</w:t>
      </w:r>
      <w:r w:rsidR="00B4261F" w:rsidRPr="00B4261F">
        <w:rPr>
          <w:rFonts w:ascii="Arial" w:hAnsi="Arial" w:cs="Arial"/>
          <w:sz w:val="22"/>
          <w:szCs w:val="22"/>
        </w:rPr>
        <w:t>rof. Giovanni Belardelli</w:t>
      </w:r>
    </w:p>
    <w:p w14:paraId="51B76872" w14:textId="6A152F2A" w:rsidR="00D65618" w:rsidRPr="00F1209F" w:rsidRDefault="00B8443B" w:rsidP="00B844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Componente </w:t>
      </w:r>
      <w:r w:rsidRPr="00F1209F">
        <w:rPr>
          <w:rFonts w:ascii="Arial" w:hAnsi="Arial" w:cs="Arial"/>
          <w:sz w:val="22"/>
          <w:szCs w:val="22"/>
        </w:rPr>
        <w:tab/>
      </w:r>
      <w:r w:rsidR="004B518D">
        <w:rPr>
          <w:rFonts w:ascii="Arial" w:hAnsi="Arial" w:cs="Arial"/>
          <w:sz w:val="22"/>
          <w:szCs w:val="22"/>
        </w:rPr>
        <w:tab/>
      </w:r>
      <w:r w:rsidR="00BF27B2">
        <w:rPr>
          <w:rFonts w:ascii="Arial" w:hAnsi="Arial" w:cs="Arial"/>
          <w:sz w:val="22"/>
          <w:szCs w:val="22"/>
        </w:rPr>
        <w:t>p</w:t>
      </w:r>
      <w:r w:rsidR="00BF27B2" w:rsidRPr="00BF27B2">
        <w:rPr>
          <w:rFonts w:ascii="Arial" w:hAnsi="Arial" w:cs="Arial"/>
          <w:sz w:val="22"/>
          <w:szCs w:val="22"/>
        </w:rPr>
        <w:t>rof. Tommaso Piffer</w:t>
      </w:r>
    </w:p>
    <w:p w14:paraId="042EAE7E" w14:textId="77777777" w:rsidR="007B4C34" w:rsidRDefault="007B4C34" w:rsidP="00BB7EA9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4EE535D9" w14:textId="77777777" w:rsidR="004B518D" w:rsidRPr="00F1209F" w:rsidRDefault="004B518D" w:rsidP="00BB7EA9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0DE8B96B" w14:textId="77777777" w:rsidR="00A51177" w:rsidRPr="00F1209F" w:rsidRDefault="00A51177" w:rsidP="00BB7EA9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lastRenderedPageBreak/>
        <w:t>Art. 2</w:t>
      </w:r>
    </w:p>
    <w:p w14:paraId="341E06B4" w14:textId="10D6290D" w:rsidR="00A51177" w:rsidRPr="00F1209F" w:rsidRDefault="00A51177" w:rsidP="00775F0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Ai componenti della </w:t>
      </w:r>
      <w:r w:rsidR="005B2EE4">
        <w:rPr>
          <w:rFonts w:ascii="Arial" w:hAnsi="Arial" w:cs="Arial"/>
          <w:sz w:val="22"/>
          <w:szCs w:val="22"/>
        </w:rPr>
        <w:t>C</w:t>
      </w:r>
      <w:r w:rsidRPr="00F1209F">
        <w:rPr>
          <w:rFonts w:ascii="Arial" w:hAnsi="Arial" w:cs="Arial"/>
          <w:sz w:val="22"/>
          <w:szCs w:val="22"/>
        </w:rPr>
        <w:t>ommissione giudicatrice – escluso il Presidente – spetta, per l’attività svolta, un compenso onnicomprensivo di € 1.200,00 al lordo di tutte le ritenute previdenziali e assistenziali.</w:t>
      </w:r>
    </w:p>
    <w:p w14:paraId="7EF3F024" w14:textId="1745D225" w:rsidR="00A51177" w:rsidRPr="00F1209F" w:rsidRDefault="00A51177" w:rsidP="00744706">
      <w:pPr>
        <w:spacing w:after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L’onere derivante dal presente decreto grava sui fondi assegnati al capitolo 229 “</w:t>
      </w:r>
      <w:r w:rsidRPr="004B518D">
        <w:rPr>
          <w:rFonts w:ascii="Arial" w:hAnsi="Arial" w:cs="Arial"/>
          <w:i/>
          <w:iCs/>
          <w:sz w:val="22"/>
          <w:szCs w:val="22"/>
        </w:rPr>
        <w:t>Somme per i premi intitolati a Giacomo Matteotti e per il funzionamento delle commissioni giudicatrici</w:t>
      </w:r>
      <w:r w:rsidRPr="00F1209F">
        <w:rPr>
          <w:rFonts w:ascii="Arial" w:hAnsi="Arial" w:cs="Arial"/>
          <w:sz w:val="22"/>
          <w:szCs w:val="22"/>
        </w:rPr>
        <w:t>”, iscritto nel bilancio della Presidenza del Consiglio dei ministri – Centro di responsabilità 1 “Segretariato Generale” per l’esercizio finanziario 20</w:t>
      </w:r>
      <w:r w:rsidR="00500098" w:rsidRPr="00F1209F">
        <w:rPr>
          <w:rFonts w:ascii="Arial" w:hAnsi="Arial" w:cs="Arial"/>
          <w:sz w:val="22"/>
          <w:szCs w:val="22"/>
        </w:rPr>
        <w:t>2</w:t>
      </w:r>
      <w:r w:rsidR="00B66802">
        <w:rPr>
          <w:rFonts w:ascii="Arial" w:hAnsi="Arial" w:cs="Arial"/>
          <w:sz w:val="22"/>
          <w:szCs w:val="22"/>
        </w:rPr>
        <w:t>6</w:t>
      </w:r>
      <w:r w:rsidRPr="00F1209F">
        <w:rPr>
          <w:rFonts w:ascii="Arial" w:hAnsi="Arial" w:cs="Arial"/>
          <w:sz w:val="22"/>
          <w:szCs w:val="22"/>
        </w:rPr>
        <w:t>.</w:t>
      </w:r>
    </w:p>
    <w:p w14:paraId="6F50A397" w14:textId="77777777" w:rsidR="00A51177" w:rsidRPr="00F1209F" w:rsidRDefault="00A51177" w:rsidP="00BB7EA9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Art. 3</w:t>
      </w:r>
    </w:p>
    <w:p w14:paraId="03A0C448" w14:textId="5E8B9E57" w:rsidR="00A51177" w:rsidRPr="00F1209F" w:rsidRDefault="00A51177" w:rsidP="00775F0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L’attività di segreteria della </w:t>
      </w:r>
      <w:r w:rsidR="005B2EE4">
        <w:rPr>
          <w:rFonts w:ascii="Arial" w:hAnsi="Arial" w:cs="Arial"/>
          <w:sz w:val="22"/>
          <w:szCs w:val="22"/>
        </w:rPr>
        <w:t>C</w:t>
      </w:r>
      <w:r w:rsidRPr="00F1209F">
        <w:rPr>
          <w:rFonts w:ascii="Arial" w:hAnsi="Arial" w:cs="Arial"/>
          <w:sz w:val="22"/>
          <w:szCs w:val="22"/>
        </w:rPr>
        <w:t xml:space="preserve">ommissione di </w:t>
      </w:r>
      <w:r w:rsidR="009F7869" w:rsidRPr="00F1209F">
        <w:rPr>
          <w:rFonts w:ascii="Arial" w:hAnsi="Arial" w:cs="Arial"/>
          <w:sz w:val="22"/>
          <w:szCs w:val="22"/>
        </w:rPr>
        <w:t>cui all’art. 1 è assicurata dal</w:t>
      </w:r>
      <w:r w:rsidR="00BF27B2">
        <w:rPr>
          <w:rFonts w:ascii="Arial" w:hAnsi="Arial" w:cs="Arial"/>
          <w:sz w:val="22"/>
          <w:szCs w:val="22"/>
        </w:rPr>
        <w:t xml:space="preserve">la </w:t>
      </w:r>
      <w:r w:rsidR="00C405F1">
        <w:rPr>
          <w:rFonts w:ascii="Arial" w:hAnsi="Arial" w:cs="Arial"/>
          <w:sz w:val="22"/>
          <w:szCs w:val="22"/>
        </w:rPr>
        <w:t>dott.ssa Maria Elena Camarda,</w:t>
      </w:r>
      <w:r w:rsidR="009F7869" w:rsidRPr="00F1209F">
        <w:rPr>
          <w:rFonts w:ascii="Arial" w:hAnsi="Arial" w:cs="Arial"/>
          <w:sz w:val="22"/>
          <w:szCs w:val="22"/>
        </w:rPr>
        <w:t xml:space="preserve"> C</w:t>
      </w:r>
      <w:r w:rsidR="005B2EE4">
        <w:rPr>
          <w:rFonts w:ascii="Arial" w:hAnsi="Arial" w:cs="Arial"/>
          <w:sz w:val="22"/>
          <w:szCs w:val="22"/>
        </w:rPr>
        <w:t xml:space="preserve">oordinatore del </w:t>
      </w:r>
      <w:r w:rsidR="00B42788">
        <w:rPr>
          <w:rFonts w:ascii="Arial" w:hAnsi="Arial" w:cs="Arial"/>
          <w:sz w:val="22"/>
          <w:szCs w:val="22"/>
        </w:rPr>
        <w:t>S</w:t>
      </w:r>
      <w:r w:rsidR="005B2EE4">
        <w:rPr>
          <w:rFonts w:ascii="Arial" w:hAnsi="Arial" w:cs="Arial"/>
          <w:sz w:val="22"/>
          <w:szCs w:val="22"/>
        </w:rPr>
        <w:t xml:space="preserve">ervizio per le funzioni istituzionali e per la gestione della Biblioteca </w:t>
      </w:r>
      <w:r w:rsidR="008E44BE">
        <w:rPr>
          <w:rFonts w:ascii="Arial" w:hAnsi="Arial" w:cs="Arial"/>
          <w:sz w:val="22"/>
          <w:szCs w:val="22"/>
        </w:rPr>
        <w:t>C</w:t>
      </w:r>
      <w:r w:rsidR="005B2EE4">
        <w:rPr>
          <w:rFonts w:ascii="Arial" w:hAnsi="Arial" w:cs="Arial"/>
          <w:sz w:val="22"/>
          <w:szCs w:val="22"/>
        </w:rPr>
        <w:t xml:space="preserve">higiana </w:t>
      </w:r>
      <w:r w:rsidR="004B518D">
        <w:rPr>
          <w:rFonts w:ascii="Arial" w:hAnsi="Arial" w:cs="Arial"/>
          <w:sz w:val="22"/>
          <w:szCs w:val="22"/>
        </w:rPr>
        <w:t xml:space="preserve">dell’Ufficio del Segretario generale, con la collaborazione </w:t>
      </w:r>
      <w:r w:rsidR="00500098" w:rsidRPr="00F1209F">
        <w:rPr>
          <w:rFonts w:ascii="Arial" w:hAnsi="Arial" w:cs="Arial"/>
          <w:sz w:val="22"/>
          <w:szCs w:val="22"/>
        </w:rPr>
        <w:t>d</w:t>
      </w:r>
      <w:r w:rsidR="004B518D">
        <w:rPr>
          <w:rFonts w:ascii="Arial" w:hAnsi="Arial" w:cs="Arial"/>
          <w:sz w:val="22"/>
          <w:szCs w:val="22"/>
        </w:rPr>
        <w:t>e</w:t>
      </w:r>
      <w:r w:rsidR="00500098" w:rsidRPr="00F1209F">
        <w:rPr>
          <w:rFonts w:ascii="Arial" w:hAnsi="Arial" w:cs="Arial"/>
          <w:sz w:val="22"/>
          <w:szCs w:val="22"/>
        </w:rPr>
        <w:t xml:space="preserve">lla dott.ssa Maria Cristina Leodori, </w:t>
      </w:r>
      <w:r w:rsidR="009F7869" w:rsidRPr="00F1209F">
        <w:rPr>
          <w:rFonts w:ascii="Arial" w:hAnsi="Arial" w:cs="Arial"/>
          <w:sz w:val="22"/>
          <w:szCs w:val="22"/>
        </w:rPr>
        <w:t>d</w:t>
      </w:r>
      <w:r w:rsidR="004B518D">
        <w:rPr>
          <w:rFonts w:ascii="Arial" w:hAnsi="Arial" w:cs="Arial"/>
          <w:sz w:val="22"/>
          <w:szCs w:val="22"/>
        </w:rPr>
        <w:t>e</w:t>
      </w:r>
      <w:r w:rsidR="009F7869" w:rsidRPr="00F1209F">
        <w:rPr>
          <w:rFonts w:ascii="Arial" w:hAnsi="Arial" w:cs="Arial"/>
          <w:sz w:val="22"/>
          <w:szCs w:val="22"/>
        </w:rPr>
        <w:t xml:space="preserve">lla dott.ssa </w:t>
      </w:r>
      <w:r w:rsidR="00ED5A0C" w:rsidRPr="00F1209F">
        <w:rPr>
          <w:rFonts w:ascii="Arial" w:hAnsi="Arial" w:cs="Arial"/>
          <w:sz w:val="22"/>
          <w:szCs w:val="22"/>
        </w:rPr>
        <w:t>Luigina Del Tosto</w:t>
      </w:r>
      <w:r w:rsidR="00B8443B" w:rsidRPr="00F1209F">
        <w:rPr>
          <w:rFonts w:ascii="Arial" w:hAnsi="Arial" w:cs="Arial"/>
          <w:sz w:val="22"/>
          <w:szCs w:val="22"/>
        </w:rPr>
        <w:t xml:space="preserve">, </w:t>
      </w:r>
      <w:r w:rsidR="00B66802">
        <w:rPr>
          <w:rFonts w:ascii="Arial" w:hAnsi="Arial" w:cs="Arial"/>
          <w:sz w:val="22"/>
          <w:szCs w:val="22"/>
        </w:rPr>
        <w:t xml:space="preserve">della dott.ssa Claudia Santini, </w:t>
      </w:r>
      <w:r w:rsidR="00B8443B" w:rsidRPr="00F1209F">
        <w:rPr>
          <w:rFonts w:ascii="Arial" w:hAnsi="Arial" w:cs="Arial"/>
          <w:sz w:val="22"/>
          <w:szCs w:val="22"/>
        </w:rPr>
        <w:t>d</w:t>
      </w:r>
      <w:r w:rsidR="004B518D">
        <w:rPr>
          <w:rFonts w:ascii="Arial" w:hAnsi="Arial" w:cs="Arial"/>
          <w:sz w:val="22"/>
          <w:szCs w:val="22"/>
        </w:rPr>
        <w:t>e</w:t>
      </w:r>
      <w:r w:rsidR="00B8443B" w:rsidRPr="00F1209F">
        <w:rPr>
          <w:rFonts w:ascii="Arial" w:hAnsi="Arial" w:cs="Arial"/>
          <w:sz w:val="22"/>
          <w:szCs w:val="22"/>
        </w:rPr>
        <w:t>lla s</w:t>
      </w:r>
      <w:r w:rsidR="00500098" w:rsidRPr="00F1209F">
        <w:rPr>
          <w:rFonts w:ascii="Arial" w:hAnsi="Arial" w:cs="Arial"/>
          <w:sz w:val="22"/>
          <w:szCs w:val="22"/>
        </w:rPr>
        <w:t>ig.ra Barbara Nobili</w:t>
      </w:r>
      <w:r w:rsidR="009F7869" w:rsidRPr="00F1209F">
        <w:rPr>
          <w:rFonts w:ascii="Arial" w:hAnsi="Arial" w:cs="Arial"/>
          <w:sz w:val="22"/>
          <w:szCs w:val="22"/>
        </w:rPr>
        <w:t xml:space="preserve"> e d</w:t>
      </w:r>
      <w:r w:rsidR="004B518D">
        <w:rPr>
          <w:rFonts w:ascii="Arial" w:hAnsi="Arial" w:cs="Arial"/>
          <w:sz w:val="22"/>
          <w:szCs w:val="22"/>
        </w:rPr>
        <w:t>e</w:t>
      </w:r>
      <w:r w:rsidR="009F7869" w:rsidRPr="00F1209F">
        <w:rPr>
          <w:rFonts w:ascii="Arial" w:hAnsi="Arial" w:cs="Arial"/>
          <w:sz w:val="22"/>
          <w:szCs w:val="22"/>
        </w:rPr>
        <w:t xml:space="preserve">l sig. Francesco La Spada, in servizio presso </w:t>
      </w:r>
      <w:r w:rsidR="004B518D">
        <w:rPr>
          <w:rFonts w:ascii="Arial" w:hAnsi="Arial" w:cs="Arial"/>
          <w:sz w:val="22"/>
          <w:szCs w:val="22"/>
        </w:rPr>
        <w:t>il medesimo</w:t>
      </w:r>
      <w:r w:rsidR="00B42788">
        <w:rPr>
          <w:rFonts w:ascii="Arial" w:hAnsi="Arial" w:cs="Arial"/>
          <w:sz w:val="22"/>
          <w:szCs w:val="22"/>
        </w:rPr>
        <w:t xml:space="preserve"> </w:t>
      </w:r>
      <w:r w:rsidR="00D30FB8">
        <w:rPr>
          <w:rFonts w:ascii="Arial" w:hAnsi="Arial" w:cs="Arial"/>
          <w:sz w:val="22"/>
          <w:szCs w:val="22"/>
        </w:rPr>
        <w:t>Ufficio</w:t>
      </w:r>
      <w:r w:rsidR="004B518D">
        <w:rPr>
          <w:rFonts w:ascii="Arial" w:hAnsi="Arial" w:cs="Arial"/>
          <w:sz w:val="22"/>
          <w:szCs w:val="22"/>
        </w:rPr>
        <w:t>.</w:t>
      </w:r>
    </w:p>
    <w:p w14:paraId="4996AB56" w14:textId="77777777" w:rsidR="00A51177" w:rsidRPr="00F1209F" w:rsidRDefault="00A51177" w:rsidP="00BB7E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37F063" w14:textId="2DC1ECD2" w:rsidR="00A51177" w:rsidRPr="00F1209F" w:rsidRDefault="00A51177" w:rsidP="00775F0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Il presente decreto sarà trasmesso</w:t>
      </w:r>
      <w:r w:rsidR="004B518D">
        <w:rPr>
          <w:rFonts w:ascii="Arial" w:hAnsi="Arial" w:cs="Arial"/>
          <w:sz w:val="22"/>
          <w:szCs w:val="22"/>
        </w:rPr>
        <w:t xml:space="preserve"> ai competenti </w:t>
      </w:r>
      <w:r w:rsidRPr="00F1209F">
        <w:rPr>
          <w:rFonts w:ascii="Arial" w:hAnsi="Arial" w:cs="Arial"/>
          <w:sz w:val="22"/>
          <w:szCs w:val="22"/>
        </w:rPr>
        <w:t>organi di controllo</w:t>
      </w:r>
      <w:r w:rsidR="004B518D">
        <w:rPr>
          <w:rFonts w:ascii="Arial" w:hAnsi="Arial" w:cs="Arial"/>
          <w:sz w:val="22"/>
          <w:szCs w:val="22"/>
        </w:rPr>
        <w:t>.</w:t>
      </w:r>
    </w:p>
    <w:p w14:paraId="134FA3AF" w14:textId="77777777" w:rsidR="00AF7B81" w:rsidRPr="00F1209F" w:rsidRDefault="00AF7B81" w:rsidP="00775F0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60F2BB" w14:textId="76C565CA" w:rsidR="00A51177" w:rsidRDefault="00A51177" w:rsidP="00B66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>Roma,</w:t>
      </w:r>
      <w:r w:rsidR="004B518D">
        <w:rPr>
          <w:rFonts w:ascii="Arial" w:hAnsi="Arial" w:cs="Arial"/>
          <w:sz w:val="22"/>
          <w:szCs w:val="22"/>
        </w:rPr>
        <w:t xml:space="preserve"> </w:t>
      </w:r>
      <w:r w:rsidR="005F5B1F">
        <w:rPr>
          <w:rFonts w:ascii="Arial" w:hAnsi="Arial" w:cs="Arial"/>
          <w:sz w:val="22"/>
          <w:szCs w:val="22"/>
        </w:rPr>
        <w:t>12 giugno 2026</w:t>
      </w:r>
    </w:p>
    <w:p w14:paraId="42E400CF" w14:textId="77777777" w:rsidR="00B66802" w:rsidRPr="00F1209F" w:rsidRDefault="00B66802" w:rsidP="00B668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4CD6F5" w14:textId="76334745" w:rsidR="00A51177" w:rsidRPr="00F1209F" w:rsidRDefault="00AF7B81" w:rsidP="00BB7EA9">
      <w:pPr>
        <w:spacing w:line="240" w:lineRule="atLeast"/>
        <w:ind w:left="2832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 xml:space="preserve">p. </w:t>
      </w:r>
      <w:r w:rsidR="00A51177" w:rsidRPr="00F1209F">
        <w:rPr>
          <w:rFonts w:ascii="Arial" w:hAnsi="Arial" w:cs="Arial"/>
          <w:sz w:val="22"/>
          <w:szCs w:val="22"/>
        </w:rPr>
        <w:t>IL PRESIDENTE DEL CONSIGLIO DEI MINISTRI</w:t>
      </w:r>
    </w:p>
    <w:p w14:paraId="0A019BA6" w14:textId="71471B81" w:rsidR="00AF7B81" w:rsidRPr="00F1209F" w:rsidRDefault="00AF7B81" w:rsidP="00BB7EA9">
      <w:pPr>
        <w:spacing w:line="240" w:lineRule="atLeast"/>
        <w:ind w:left="2832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ab/>
        <w:t xml:space="preserve"> IL SOTTOSEGRETARIO DI STATO</w:t>
      </w:r>
    </w:p>
    <w:p w14:paraId="65F3D5D4" w14:textId="7B7660BC" w:rsidR="00AF7B81" w:rsidRPr="00F1209F" w:rsidRDefault="00AF7B81" w:rsidP="00BB7EA9">
      <w:pPr>
        <w:spacing w:line="240" w:lineRule="atLeast"/>
        <w:ind w:left="2832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  <w:t xml:space="preserve">   Alfredo Mantovano</w:t>
      </w:r>
    </w:p>
    <w:p w14:paraId="44DF6BEA" w14:textId="77777777" w:rsidR="00A51177" w:rsidRPr="00F1209F" w:rsidRDefault="00E31F72" w:rsidP="001D20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</w:r>
      <w:r w:rsidRPr="00F1209F">
        <w:rPr>
          <w:rFonts w:ascii="Arial" w:hAnsi="Arial" w:cs="Arial"/>
          <w:sz w:val="22"/>
          <w:szCs w:val="22"/>
        </w:rPr>
        <w:tab/>
      </w:r>
    </w:p>
    <w:sectPr w:rsidR="00A51177" w:rsidRPr="00F1209F" w:rsidSect="007B4C34">
      <w:footerReference w:type="default" r:id="rId9"/>
      <w:pgSz w:w="11906" w:h="16838"/>
      <w:pgMar w:top="368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BD11" w14:textId="77777777" w:rsidR="00887FD8" w:rsidRDefault="00887FD8" w:rsidP="006C38C8">
      <w:r>
        <w:separator/>
      </w:r>
    </w:p>
  </w:endnote>
  <w:endnote w:type="continuationSeparator" w:id="0">
    <w:p w14:paraId="0CA329E1" w14:textId="77777777" w:rsidR="00887FD8" w:rsidRDefault="00887FD8" w:rsidP="006C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FC9A" w14:textId="77777777" w:rsidR="005274DE" w:rsidRDefault="003C04E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D2046">
      <w:rPr>
        <w:noProof/>
      </w:rPr>
      <w:t>3</w:t>
    </w:r>
    <w:r>
      <w:rPr>
        <w:noProof/>
      </w:rPr>
      <w:fldChar w:fldCharType="end"/>
    </w:r>
  </w:p>
  <w:p w14:paraId="36248FD0" w14:textId="77777777" w:rsidR="005274DE" w:rsidRDefault="00527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2EE4" w14:textId="77777777" w:rsidR="00887FD8" w:rsidRDefault="00887FD8" w:rsidP="006C38C8">
      <w:r>
        <w:separator/>
      </w:r>
    </w:p>
  </w:footnote>
  <w:footnote w:type="continuationSeparator" w:id="0">
    <w:p w14:paraId="556ED857" w14:textId="77777777" w:rsidR="00887FD8" w:rsidRDefault="00887FD8" w:rsidP="006C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A2"/>
    <w:rsid w:val="0001762C"/>
    <w:rsid w:val="00026AD2"/>
    <w:rsid w:val="00052EC2"/>
    <w:rsid w:val="00083819"/>
    <w:rsid w:val="000E2F96"/>
    <w:rsid w:val="000E39D6"/>
    <w:rsid w:val="000F0F7F"/>
    <w:rsid w:val="000F73C3"/>
    <w:rsid w:val="00100B0F"/>
    <w:rsid w:val="00132323"/>
    <w:rsid w:val="001547EB"/>
    <w:rsid w:val="00155A34"/>
    <w:rsid w:val="00177454"/>
    <w:rsid w:val="001774BD"/>
    <w:rsid w:val="001870C6"/>
    <w:rsid w:val="001C0B3E"/>
    <w:rsid w:val="001D2046"/>
    <w:rsid w:val="001F7A39"/>
    <w:rsid w:val="00231512"/>
    <w:rsid w:val="0023353D"/>
    <w:rsid w:val="00272A1A"/>
    <w:rsid w:val="0027772D"/>
    <w:rsid w:val="002D7F88"/>
    <w:rsid w:val="003403FB"/>
    <w:rsid w:val="00356B00"/>
    <w:rsid w:val="003712C6"/>
    <w:rsid w:val="003C04E7"/>
    <w:rsid w:val="00432A7B"/>
    <w:rsid w:val="00435E6A"/>
    <w:rsid w:val="004451E2"/>
    <w:rsid w:val="00465399"/>
    <w:rsid w:val="004724B6"/>
    <w:rsid w:val="00475E69"/>
    <w:rsid w:val="0049130C"/>
    <w:rsid w:val="004B518D"/>
    <w:rsid w:val="004C13BC"/>
    <w:rsid w:val="004C260D"/>
    <w:rsid w:val="004E2D19"/>
    <w:rsid w:val="00500098"/>
    <w:rsid w:val="00500CB1"/>
    <w:rsid w:val="00504DFF"/>
    <w:rsid w:val="005274DE"/>
    <w:rsid w:val="005B2EE4"/>
    <w:rsid w:val="005B4257"/>
    <w:rsid w:val="005B5BAD"/>
    <w:rsid w:val="005B76C3"/>
    <w:rsid w:val="005C22CA"/>
    <w:rsid w:val="005F5B1F"/>
    <w:rsid w:val="00636347"/>
    <w:rsid w:val="00647C91"/>
    <w:rsid w:val="0068067A"/>
    <w:rsid w:val="00690804"/>
    <w:rsid w:val="006C38C8"/>
    <w:rsid w:val="006F0BA2"/>
    <w:rsid w:val="00705C62"/>
    <w:rsid w:val="00730866"/>
    <w:rsid w:val="007310A1"/>
    <w:rsid w:val="00744706"/>
    <w:rsid w:val="00766DFB"/>
    <w:rsid w:val="00775F0A"/>
    <w:rsid w:val="00785D04"/>
    <w:rsid w:val="00791C86"/>
    <w:rsid w:val="00791E39"/>
    <w:rsid w:val="007B4C34"/>
    <w:rsid w:val="007C13EB"/>
    <w:rsid w:val="007E4B5C"/>
    <w:rsid w:val="008277F5"/>
    <w:rsid w:val="008627F4"/>
    <w:rsid w:val="00873381"/>
    <w:rsid w:val="00876D8C"/>
    <w:rsid w:val="00887FD8"/>
    <w:rsid w:val="008A1E56"/>
    <w:rsid w:val="008B7588"/>
    <w:rsid w:val="008D5EA3"/>
    <w:rsid w:val="008E44BE"/>
    <w:rsid w:val="00947927"/>
    <w:rsid w:val="009540C3"/>
    <w:rsid w:val="00966DAF"/>
    <w:rsid w:val="009741E0"/>
    <w:rsid w:val="009A0E34"/>
    <w:rsid w:val="009D69F6"/>
    <w:rsid w:val="009F7869"/>
    <w:rsid w:val="00A10261"/>
    <w:rsid w:val="00A11B7A"/>
    <w:rsid w:val="00A133B9"/>
    <w:rsid w:val="00A51177"/>
    <w:rsid w:val="00A81EC3"/>
    <w:rsid w:val="00AA4039"/>
    <w:rsid w:val="00AF5CEB"/>
    <w:rsid w:val="00AF7B81"/>
    <w:rsid w:val="00B260D2"/>
    <w:rsid w:val="00B31F02"/>
    <w:rsid w:val="00B36533"/>
    <w:rsid w:val="00B4261F"/>
    <w:rsid w:val="00B42788"/>
    <w:rsid w:val="00B44F52"/>
    <w:rsid w:val="00B66802"/>
    <w:rsid w:val="00B67717"/>
    <w:rsid w:val="00B83C2B"/>
    <w:rsid w:val="00B8443B"/>
    <w:rsid w:val="00BB50BD"/>
    <w:rsid w:val="00BB7EA9"/>
    <w:rsid w:val="00BC6F30"/>
    <w:rsid w:val="00BD59CC"/>
    <w:rsid w:val="00BE47E3"/>
    <w:rsid w:val="00BF27B2"/>
    <w:rsid w:val="00C23A82"/>
    <w:rsid w:val="00C27219"/>
    <w:rsid w:val="00C37BC0"/>
    <w:rsid w:val="00C405F1"/>
    <w:rsid w:val="00C4092C"/>
    <w:rsid w:val="00C53B7F"/>
    <w:rsid w:val="00C8461A"/>
    <w:rsid w:val="00C86F72"/>
    <w:rsid w:val="00CA4CEF"/>
    <w:rsid w:val="00CA4FD2"/>
    <w:rsid w:val="00CD442D"/>
    <w:rsid w:val="00D1703F"/>
    <w:rsid w:val="00D17EA0"/>
    <w:rsid w:val="00D30FB8"/>
    <w:rsid w:val="00D65618"/>
    <w:rsid w:val="00D827A2"/>
    <w:rsid w:val="00D85BD5"/>
    <w:rsid w:val="00DB355E"/>
    <w:rsid w:val="00DB78E2"/>
    <w:rsid w:val="00DD495E"/>
    <w:rsid w:val="00DE7B69"/>
    <w:rsid w:val="00E13E19"/>
    <w:rsid w:val="00E23E39"/>
    <w:rsid w:val="00E31F72"/>
    <w:rsid w:val="00E44216"/>
    <w:rsid w:val="00EA1CE9"/>
    <w:rsid w:val="00EA37FB"/>
    <w:rsid w:val="00EC5203"/>
    <w:rsid w:val="00ED5A0C"/>
    <w:rsid w:val="00ED7E44"/>
    <w:rsid w:val="00EE72E5"/>
    <w:rsid w:val="00EF46E6"/>
    <w:rsid w:val="00F01EB9"/>
    <w:rsid w:val="00F1209F"/>
    <w:rsid w:val="00F249F4"/>
    <w:rsid w:val="00F41799"/>
    <w:rsid w:val="00F870AE"/>
    <w:rsid w:val="00FC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2F149"/>
  <w15:docId w15:val="{BF8135C6-9192-4049-8089-3D6C17FB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BA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3353D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353D"/>
    <w:rPr>
      <w:rFonts w:ascii="Tahoma" w:hAnsi="Tahoma" w:cs="Times New Roman"/>
      <w:sz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C3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38C8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6C3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38C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f7e16f0cc548a57185b7fad791893ad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25759843d456a7c56091a2ed9df04ae3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adffc-9da2-4406-ad2a-e99d4b018d98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Approver xmlns="b8e9ecd3-49dc-4355-a3de-944263e3bf65" xsi:nil="true"/>
    <_Flow_SignoffStatus xmlns="b8e9ecd3-49dc-4355-a3de-944263e3bf65" xsi:nil="true"/>
  </documentManagement>
</p:properties>
</file>

<file path=customXml/itemProps1.xml><?xml version="1.0" encoding="utf-8"?>
<ds:datastoreItem xmlns:ds="http://schemas.openxmlformats.org/officeDocument/2006/customXml" ds:itemID="{53737F78-4B77-4F81-BD33-C905CE8B9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97F04-8BB5-45C7-A127-37528C6DB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53102-DD1A-4362-B697-67F173EE45E2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Gramazio Simonetta</dc:creator>
  <cp:lastModifiedBy>Claudia Santini</cp:lastModifiedBy>
  <cp:revision>4</cp:revision>
  <cp:lastPrinted>2023-06-09T10:51:00Z</cp:lastPrinted>
  <dcterms:created xsi:type="dcterms:W3CDTF">2026-06-25T10:37:00Z</dcterms:created>
  <dcterms:modified xsi:type="dcterms:W3CDTF">2026-06-25T11:35:00Z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2023-06-07T15:23:18Z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edd559f0-af57-4742-a297-1f77c628ccde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  <property fmtid="{D5CDD505-2E9C-101B-9397-08002B2CF9AE}" pid="10" name="Order">
    <vt:r8>1571100</vt:r8>
  </property>
  <property fmtid="{D5CDD505-2E9C-101B-9397-08002B2CF9AE}" pid="11" name="MediaServiceImageTags">
    <vt:lpwstr/>
  </property>
</Properties>
</file>